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DB14E" w14:textId="6ED68F1F" w:rsidR="00966143" w:rsidRDefault="00966143" w:rsidP="009661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SA3LI#81e-a</w:t>
      </w:r>
      <w:r>
        <w:rPr>
          <w:b/>
          <w:i/>
          <w:noProof/>
          <w:sz w:val="28"/>
        </w:rPr>
        <w:tab/>
        <w:t>S3i21020</w:t>
      </w:r>
      <w:r>
        <w:rPr>
          <w:b/>
          <w:i/>
          <w:noProof/>
          <w:sz w:val="28"/>
        </w:rPr>
        <w:t>4</w:t>
      </w:r>
    </w:p>
    <w:p w14:paraId="59D7EBA1" w14:textId="77777777" w:rsidR="00966143" w:rsidRPr="00854011" w:rsidRDefault="00966143" w:rsidP="009661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12-16 April 2021</w:t>
      </w:r>
    </w:p>
    <w:p w14:paraId="4B7767B7" w14:textId="77777777" w:rsidR="00966143" w:rsidRDefault="00966143" w:rsidP="00966143"/>
    <w:p w14:paraId="5E413194" w14:textId="22303C01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WG2 #113-e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R2-2102055</w:t>
      </w:r>
    </w:p>
    <w:p w14:paraId="0617E218" w14:textId="77777777" w:rsidR="002F7421" w:rsidRDefault="00A46D01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e-meeting, 25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February 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revised from R2_2102036</w:t>
      </w:r>
    </w:p>
    <w:p w14:paraId="5D4978B3" w14:textId="77777777" w:rsidR="002F7421" w:rsidRDefault="002F74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A85DE4" w14:textId="77777777" w:rsidR="002F7421" w:rsidRDefault="002F7421">
      <w:pPr>
        <w:rPr>
          <w:rFonts w:ascii="Arial" w:hAnsi="Arial" w:cs="Arial"/>
        </w:rPr>
      </w:pPr>
    </w:p>
    <w:p w14:paraId="6426DF20" w14:textId="5D545DF7" w:rsidR="002F7421" w:rsidRDefault="00A46D01">
      <w:pPr>
        <w:pStyle w:val="Title"/>
        <w:spacing w:before="0"/>
      </w:pPr>
      <w:r>
        <w:t>Title:</w:t>
      </w:r>
      <w:r>
        <w:tab/>
      </w:r>
      <w:r>
        <w:rPr>
          <w:color w:val="C00000"/>
        </w:rPr>
        <w:t>LS on UE location aspects in NTN</w:t>
      </w:r>
    </w:p>
    <w:p w14:paraId="424AACA9" w14:textId="7777777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45CEA7A9" w14:textId="77777777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>
        <w:rPr>
          <w:color w:val="000000"/>
        </w:rPr>
        <w:t xml:space="preserve">NR_NTN_solutions-Core, </w:t>
      </w:r>
      <w:r>
        <w:t>5GSAT_ARCH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5827675D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rFonts w:hint="eastAsia"/>
          <w:color w:val="C00000"/>
        </w:rPr>
        <w:t>RAN</w:t>
      </w:r>
      <w:r>
        <w:rPr>
          <w:color w:val="C00000"/>
        </w:rPr>
        <w:t>2</w:t>
      </w:r>
    </w:p>
    <w:p w14:paraId="2E9ED584" w14:textId="7FA873A3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  <w:t>SA2, SA3-LI, RAN3</w:t>
      </w:r>
      <w:r>
        <w:rPr>
          <w:rStyle w:val="CommentReference"/>
          <w:rFonts w:cs="Times New Roman" w:hint="eastAsia"/>
          <w:b w:val="0"/>
          <w:lang w:val="en-US" w:eastAsia="zh-CN"/>
        </w:rPr>
        <w:t>,</w:t>
      </w:r>
      <w:r>
        <w:rPr>
          <w:lang w:val="it-IT" w:eastAsia="zh-CN"/>
        </w:rPr>
        <w:t>SA3</w:t>
      </w:r>
    </w:p>
    <w:p w14:paraId="546CE524" w14:textId="1BD5012F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 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7777777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Nicolas Chuberre</w:t>
      </w:r>
    </w:p>
    <w:p w14:paraId="5F8E60ED" w14:textId="7A62A301" w:rsidR="002F7421" w:rsidRDefault="00A46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8F1973">
        <w:rPr>
          <w:bCs/>
        </w:rPr>
        <w:t>+33 6 80 94 84 32</w:t>
      </w:r>
    </w:p>
    <w:p w14:paraId="74295DDA" w14:textId="77777777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  <w:t>nicolas.chuberre@thalesaleniaspace.com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47B126AF" w14:textId="77777777" w:rsidR="002F7421" w:rsidRDefault="002F7421">
      <w:pP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A9E125" w14:textId="55781B6A" w:rsidR="002F7421" w:rsidRDefault="002F7421">
      <w:pPr>
        <w:rPr>
          <w:rFonts w:ascii="Arial" w:hAnsi="Arial" w:cs="Arial"/>
          <w:color w:val="000000"/>
          <w:lang w:eastAsia="ko-KR"/>
        </w:rPr>
      </w:pPr>
    </w:p>
    <w:p w14:paraId="172F15B2" w14:textId="3AF57C77" w:rsidR="002F7421" w:rsidRDefault="00A46D01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part of the WI NR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NTN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solutions, RAN2 has been discussing how to meet SA3-LI and SA2 requirements with regards to regulatory services (including e.g.</w:t>
      </w:r>
      <w:r w:rsidR="00751872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lawful intercept).</w:t>
      </w:r>
    </w:p>
    <w:p w14:paraId="142484F2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RAN2’s understanding, the NG-RAN requires UE’s location information </w:t>
      </w:r>
      <w:proofErr w:type="gramStart"/>
      <w:r>
        <w:rPr>
          <w:rFonts w:ascii="Arial" w:hAnsi="Arial" w:cs="Arial"/>
          <w:lang w:eastAsia="ko-KR"/>
        </w:rPr>
        <w:t>in order to</w:t>
      </w:r>
      <w:proofErr w:type="gramEnd"/>
      <w:r>
        <w:rPr>
          <w:rFonts w:ascii="Arial" w:hAnsi="Arial" w:cs="Arial"/>
          <w:lang w:eastAsia="ko-KR"/>
        </w:rPr>
        <w:t xml:space="preserve"> </w:t>
      </w:r>
    </w:p>
    <w:p w14:paraId="580CED7D" w14:textId="7AB53213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 xml:space="preserve">Perform Core Network selection </w:t>
      </w:r>
      <w:r w:rsidR="00E53ADF">
        <w:rPr>
          <w:rFonts w:ascii="Arial" w:hAnsi="Arial" w:cs="Arial"/>
          <w:lang w:eastAsia="ko-KR"/>
        </w:rPr>
        <w:t xml:space="preserve">at least in </w:t>
      </w:r>
      <w:r w:rsidR="00C962D4">
        <w:rPr>
          <w:rFonts w:ascii="Arial" w:hAnsi="Arial" w:cs="Arial"/>
          <w:lang w:eastAsia="ko-KR"/>
        </w:rPr>
        <w:t>some</w:t>
      </w:r>
      <w:r>
        <w:rPr>
          <w:rFonts w:ascii="Arial" w:hAnsi="Arial" w:cs="Arial"/>
          <w:lang w:eastAsia="ko-KR"/>
        </w:rPr>
        <w:t xml:space="preserve"> </w:t>
      </w:r>
      <w:proofErr w:type="gramStart"/>
      <w:r>
        <w:rPr>
          <w:rFonts w:ascii="Arial" w:hAnsi="Arial" w:cs="Arial"/>
          <w:lang w:eastAsia="ko-KR"/>
        </w:rPr>
        <w:t>scenarios;</w:t>
      </w:r>
      <w:proofErr w:type="gramEnd"/>
    </w:p>
    <w:p w14:paraId="02FFA962" w14:textId="60A5A69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>Construct cell ID in User Location Information (ULI) sent to the Core Network</w:t>
      </w:r>
      <w:r>
        <w:t xml:space="preserve"> </w:t>
      </w:r>
      <w:r>
        <w:rPr>
          <w:rFonts w:ascii="Arial" w:hAnsi="Arial" w:cs="Arial"/>
          <w:lang w:eastAsia="ko-KR"/>
        </w:rPr>
        <w:t xml:space="preserve">including in </w:t>
      </w:r>
      <w:proofErr w:type="gramStart"/>
      <w:r>
        <w:rPr>
          <w:rFonts w:ascii="Arial" w:hAnsi="Arial" w:cs="Arial"/>
          <w:lang w:eastAsia="ko-KR"/>
        </w:rPr>
        <w:t>NGAP  “</w:t>
      </w:r>
      <w:proofErr w:type="gramEnd"/>
      <w:r>
        <w:rPr>
          <w:rFonts w:ascii="Arial" w:hAnsi="Arial" w:cs="Arial"/>
          <w:lang w:eastAsia="ko-KR"/>
        </w:rPr>
        <w:t>Initial UE Message” .</w:t>
      </w:r>
    </w:p>
    <w:p w14:paraId="2511C754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NG-RAN can use the following assistance information:</w:t>
      </w:r>
    </w:p>
    <w:p w14:paraId="3618BA3C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TAC and </w:t>
      </w:r>
      <w:r>
        <w:rPr>
          <w:rFonts w:ascii="Arial" w:hAnsi="Arial" w:cs="Arial" w:hint="eastAsia"/>
          <w:lang w:val="en-US" w:eastAsia="zh-CN"/>
        </w:rPr>
        <w:t xml:space="preserve">the broadcast </w:t>
      </w:r>
      <w:r>
        <w:rPr>
          <w:rFonts w:ascii="Arial" w:hAnsi="Arial" w:cs="Arial"/>
          <w:lang w:eastAsia="ko-KR"/>
        </w:rPr>
        <w:t xml:space="preserve">cell ID of the serving </w:t>
      </w:r>
      <w:proofErr w:type="gramStart"/>
      <w:r>
        <w:rPr>
          <w:rFonts w:ascii="Arial" w:hAnsi="Arial" w:cs="Arial"/>
          <w:lang w:eastAsia="ko-KR"/>
        </w:rPr>
        <w:t>cell;</w:t>
      </w:r>
      <w:proofErr w:type="gramEnd"/>
    </w:p>
    <w:p w14:paraId="2EC91A43" w14:textId="05217780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Mobility measurements requested by RAN and reported </w:t>
      </w:r>
      <w:r w:rsidRPr="009657F2">
        <w:rPr>
          <w:rFonts w:ascii="Arial" w:hAnsi="Arial" w:cs="Arial"/>
          <w:lang w:eastAsia="ko-KR"/>
        </w:rPr>
        <w:t>by the UE</w:t>
      </w:r>
      <w:r w:rsidR="00253D81" w:rsidRPr="009657F2">
        <w:rPr>
          <w:rFonts w:ascii="Arial" w:hAnsi="Arial" w:cs="Arial"/>
          <w:lang w:eastAsia="ko-KR"/>
        </w:rPr>
        <w:t xml:space="preserve"> after AS security has been enabled</w:t>
      </w:r>
      <w:r w:rsidRPr="009657F2">
        <w:rPr>
          <w:rFonts w:ascii="Arial" w:hAnsi="Arial" w:cs="Arial"/>
          <w:lang w:eastAsia="ko-KR"/>
        </w:rPr>
        <w:t xml:space="preserve"> (as described in TSs 38.300 and 38.331</w:t>
      </w:r>
      <w:proofErr w:type="gramStart"/>
      <w:r w:rsidRPr="009657F2">
        <w:rPr>
          <w:rFonts w:ascii="Arial" w:hAnsi="Arial" w:cs="Arial"/>
          <w:lang w:eastAsia="ko-KR"/>
        </w:rPr>
        <w:t>);</w:t>
      </w:r>
      <w:proofErr w:type="gramEnd"/>
    </w:p>
    <w:p w14:paraId="740145D7" w14:textId="728EDD4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>UE position, obtained</w:t>
      </w:r>
      <w:r>
        <w:rPr>
          <w:rFonts w:ascii="Arial" w:hAnsi="Arial" w:cs="Arial" w:hint="eastAsia"/>
          <w:lang w:val="en-US" w:eastAsia="zh-CN"/>
        </w:rPr>
        <w:t xml:space="preserve"> from A-GNSS based</w:t>
      </w:r>
      <w:r>
        <w:rPr>
          <w:rFonts w:ascii="Arial" w:hAnsi="Arial" w:cs="Arial"/>
          <w:lang w:eastAsia="ko-KR"/>
        </w:rPr>
        <w:t xml:space="preserve"> measurements provided by the UE (as defined in TS 38.305) after AS security has been enabled.</w:t>
      </w:r>
    </w:p>
    <w:p w14:paraId="49C97F08" w14:textId="77777777" w:rsidR="00B00DFE" w:rsidRDefault="00B00DFE">
      <w:pPr>
        <w:rPr>
          <w:rFonts w:ascii="Arial" w:hAnsi="Arial" w:cs="Arial"/>
          <w:lang w:eastAsia="ko-KR"/>
        </w:rPr>
      </w:pP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7DF42D79" w14:textId="42DE9028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5F42BDD6" w14:textId="77777777" w:rsidR="002F7421" w:rsidRDefault="002F7421">
      <w:pPr>
        <w:spacing w:after="120"/>
        <w:rPr>
          <w:rFonts w:ascii="Arial" w:hAnsi="Arial" w:cs="Arial"/>
          <w:b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0" w:name="_Hlk46227635"/>
      <w:r>
        <w:rPr>
          <w:rFonts w:ascii="Arial" w:hAnsi="Arial" w:cs="Arial"/>
          <w:b/>
        </w:rPr>
        <w:t>SA WG</w:t>
      </w:r>
      <w:bookmarkEnd w:id="0"/>
      <w:r>
        <w:rPr>
          <w:rFonts w:ascii="Arial" w:hAnsi="Arial" w:cs="Arial"/>
          <w:b/>
        </w:rPr>
        <w:t>2, RAN WG3, SA WG3 and SA WG3-LI.</w:t>
      </w:r>
    </w:p>
    <w:p w14:paraId="02C46A00" w14:textId="1BBE4DEE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SA2, SA3-LI</w:t>
      </w:r>
      <w:r w:rsidR="00FC3485">
        <w:rPr>
          <w:rFonts w:ascii="Arial" w:hAnsi="Arial" w:cs="Arial" w:hint="eastAsia"/>
          <w:color w:val="000000"/>
          <w:lang w:eastAsia="zh-CN"/>
        </w:rPr>
        <w:t>, SA3</w:t>
      </w:r>
      <w:r w:rsidR="00BA0E2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 xml:space="preserve">and RAN WG3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CDEA8C3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RAN2#113-bis-e</w:t>
      </w:r>
      <w:r>
        <w:rPr>
          <w:rFonts w:ascii="Arial" w:hAnsi="Arial" w:cs="Arial"/>
          <w:bCs/>
          <w:lang w:val="sv-SE"/>
        </w:rPr>
        <w:tab/>
        <w:t>12th – 20th April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4FD1701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71B43" w14:textId="77777777" w:rsidR="001A2985" w:rsidRDefault="001A2985">
      <w:pPr>
        <w:spacing w:after="0" w:line="240" w:lineRule="auto"/>
      </w:pPr>
      <w:r>
        <w:separator/>
      </w:r>
    </w:p>
  </w:endnote>
  <w:endnote w:type="continuationSeparator" w:id="0">
    <w:p w14:paraId="485DF761" w14:textId="77777777" w:rsidR="001A2985" w:rsidRDefault="001A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9B100C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8A66667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6AFD3" w14:textId="77777777" w:rsidR="001A2985" w:rsidRDefault="001A2985">
      <w:pPr>
        <w:spacing w:after="0" w:line="240" w:lineRule="auto"/>
      </w:pPr>
      <w:r>
        <w:separator/>
      </w:r>
    </w:p>
  </w:footnote>
  <w:footnote w:type="continuationSeparator" w:id="0">
    <w:p w14:paraId="71FDA1C7" w14:textId="77777777" w:rsidR="001A2985" w:rsidRDefault="001A2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95325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50AE"/>
    <w:rsid w:val="0062779C"/>
    <w:rsid w:val="0063561F"/>
    <w:rsid w:val="0063566B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72052"/>
    <w:rsid w:val="00873F79"/>
    <w:rsid w:val="00874B45"/>
    <w:rsid w:val="008800C6"/>
    <w:rsid w:val="00884CEF"/>
    <w:rsid w:val="00890BE4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7F2"/>
    <w:rsid w:val="00966143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Carmine Rizzo</cp:lastModifiedBy>
  <cp:revision>5</cp:revision>
  <cp:lastPrinted>2002-04-23T07:10:00Z</cp:lastPrinted>
  <dcterms:created xsi:type="dcterms:W3CDTF">2021-03-02T11:19:00Z</dcterms:created>
  <dcterms:modified xsi:type="dcterms:W3CDTF">2021-03-23T18:27:00Z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